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83" w:rsidRDefault="00A13183" w:rsidP="00A13183">
      <w:pPr>
        <w:ind w:firstLineChars="0" w:firstLine="0"/>
        <w:jc w:val="center"/>
        <w:rPr>
          <w:rFonts w:eastAsia="方正小标宋简体" w:cs="Times New Roman" w:hint="eastAsia"/>
          <w:sz w:val="44"/>
          <w:szCs w:val="44"/>
        </w:rPr>
      </w:pPr>
      <w:r>
        <w:rPr>
          <w:rFonts w:eastAsia="方正小标宋简体" w:cs="Times New Roman"/>
          <w:kern w:val="0"/>
          <w:sz w:val="44"/>
          <w:szCs w:val="44"/>
        </w:rPr>
        <w:t>重</w:t>
      </w: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2019N014</w:t>
      </w:r>
      <w:r>
        <w:rPr>
          <w:rFonts w:eastAsia="方正小标宋简体" w:cs="Times New Roman"/>
          <w:kern w:val="0"/>
          <w:sz w:val="44"/>
          <w:szCs w:val="44"/>
        </w:rPr>
        <w:t xml:space="preserve"> </w:t>
      </w:r>
      <w:r>
        <w:rPr>
          <w:rFonts w:eastAsia="方正小标宋简体" w:cs="Times New Roman"/>
          <w:sz w:val="44"/>
          <w:szCs w:val="44"/>
        </w:rPr>
        <w:t>麻醉用地氟烷蒸发器关键技术研发</w:t>
      </w:r>
    </w:p>
    <w:p w:rsidR="00A13183" w:rsidRDefault="00A13183" w:rsidP="00A13183">
      <w:pPr>
        <w:ind w:firstLineChars="0" w:firstLine="0"/>
        <w:jc w:val="center"/>
        <w:rPr>
          <w:rFonts w:cs="Times New Roman"/>
        </w:rPr>
      </w:pPr>
    </w:p>
    <w:p w:rsidR="00A13183" w:rsidRDefault="00A13183" w:rsidP="00A13183">
      <w:pPr>
        <w:ind w:firstLineChars="0" w:firstLine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一、领域：生物与新医药技术</w:t>
      </w:r>
      <w:proofErr w:type="gramStart"/>
      <w:r>
        <w:rPr>
          <w:rFonts w:cs="Times New Roman"/>
          <w:color w:val="000000" w:themeColor="text1"/>
        </w:rPr>
        <w:t>—</w:t>
      </w:r>
      <w:r>
        <w:rPr>
          <w:rFonts w:cs="Times New Roman"/>
          <w:color w:val="000000" w:themeColor="text1"/>
        </w:rPr>
        <w:t>医疗</w:t>
      </w:r>
      <w:proofErr w:type="gramEnd"/>
      <w:r>
        <w:rPr>
          <w:rFonts w:cs="Times New Roman"/>
          <w:color w:val="000000" w:themeColor="text1"/>
        </w:rPr>
        <w:t>仪器技术</w:t>
      </w:r>
    </w:p>
    <w:p w:rsidR="00A13183" w:rsidRDefault="00A13183" w:rsidP="00A13183">
      <w:pPr>
        <w:ind w:firstLineChars="0" w:firstLine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二、主要研发内容：</w:t>
      </w:r>
    </w:p>
    <w:p w:rsidR="00A13183" w:rsidRDefault="00A13183" w:rsidP="00A13183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（一）保持蒸发器浓度输出稳定性的压力与温度控制研究；</w:t>
      </w:r>
    </w:p>
    <w:p w:rsidR="00A13183" w:rsidRDefault="00A13183" w:rsidP="00A13183">
      <w:pPr>
        <w:ind w:leftChars="50" w:left="1120" w:hangingChars="300" w:hanging="9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（二）保持开度内气阻线性变化的</w:t>
      </w:r>
      <w:proofErr w:type="gramStart"/>
      <w:r>
        <w:rPr>
          <w:rFonts w:cs="Times New Roman"/>
          <w:color w:val="000000" w:themeColor="text1"/>
        </w:rPr>
        <w:t>锥阀制造</w:t>
      </w:r>
      <w:proofErr w:type="gramEnd"/>
      <w:r>
        <w:rPr>
          <w:rFonts w:cs="Times New Roman"/>
          <w:color w:val="000000" w:themeColor="text1"/>
        </w:rPr>
        <w:t>工艺技术研究；</w:t>
      </w:r>
    </w:p>
    <w:p w:rsidR="00A13183" w:rsidRDefault="00A13183" w:rsidP="00A13183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（三）满足于药瓶配合要求的地氟烷蒸发器加药口设计；</w:t>
      </w:r>
    </w:p>
    <w:p w:rsidR="00A13183" w:rsidRDefault="00A13183" w:rsidP="00A13183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（四）具有耐磨损和抗腐蚀的蒸发器静、动密封技术；</w:t>
      </w:r>
    </w:p>
    <w:p w:rsidR="00A13183" w:rsidRDefault="00A13183" w:rsidP="00A13183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（五）与麻药接触部件材料的麻药与生物兼容性研究。</w:t>
      </w:r>
    </w:p>
    <w:p w:rsidR="00A13183" w:rsidRDefault="00A13183" w:rsidP="00A13183">
      <w:pPr>
        <w:ind w:firstLineChars="0" w:firstLine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三、项目考核指标（项目执行期内）</w:t>
      </w:r>
    </w:p>
    <w:p w:rsidR="00A13183" w:rsidRDefault="00A13183" w:rsidP="00A13183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（一）学术指标：</w:t>
      </w:r>
    </w:p>
    <w:p w:rsidR="00A13183" w:rsidRDefault="00A13183" w:rsidP="00A13183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 </w:t>
      </w:r>
      <w:r>
        <w:rPr>
          <w:rFonts w:cs="Times New Roman"/>
          <w:color w:val="000000" w:themeColor="text1"/>
        </w:rPr>
        <w:t>申请专利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8</w:t>
      </w:r>
      <w:r>
        <w:rPr>
          <w:rFonts w:cs="Times New Roman"/>
          <w:color w:val="000000" w:themeColor="text1"/>
        </w:rPr>
        <w:t>项，其中发明专利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5</w:t>
      </w:r>
      <w:r>
        <w:rPr>
          <w:rFonts w:cs="Times New Roman"/>
          <w:color w:val="000000" w:themeColor="text1"/>
        </w:rPr>
        <w:t>项；</w:t>
      </w:r>
    </w:p>
    <w:p w:rsidR="00A13183" w:rsidRDefault="00A13183" w:rsidP="00A13183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2. </w:t>
      </w:r>
      <w:r>
        <w:rPr>
          <w:rFonts w:cs="Times New Roman"/>
          <w:color w:val="000000" w:themeColor="text1"/>
        </w:rPr>
        <w:t>取得相应的第三类医疗器械注册证。</w:t>
      </w:r>
    </w:p>
    <w:p w:rsidR="00A13183" w:rsidRDefault="00A13183" w:rsidP="00A13183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（二）技术指标：</w:t>
      </w:r>
    </w:p>
    <w:p w:rsidR="00A13183" w:rsidRDefault="00A13183" w:rsidP="00A13183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</w:t>
      </w:r>
      <w:r>
        <w:rPr>
          <w:rFonts w:cs="Times New Roman"/>
          <w:color w:val="000000" w:themeColor="text1"/>
        </w:rPr>
        <w:t>．浓度范围：</w:t>
      </w:r>
      <w:r>
        <w:rPr>
          <w:rFonts w:cs="Times New Roman"/>
          <w:color w:val="000000" w:themeColor="text1"/>
        </w:rPr>
        <w:t>1 ~ 18Vol</w:t>
      </w:r>
      <w:proofErr w:type="gramStart"/>
      <w:r>
        <w:rPr>
          <w:rFonts w:cs="Times New Roman"/>
          <w:color w:val="000000" w:themeColor="text1"/>
        </w:rPr>
        <w:t>.%</w:t>
      </w:r>
      <w:proofErr w:type="gramEnd"/>
      <w:r>
        <w:rPr>
          <w:rFonts w:cs="Times New Roman"/>
          <w:color w:val="000000" w:themeColor="text1"/>
        </w:rPr>
        <w:t>；</w:t>
      </w:r>
    </w:p>
    <w:p w:rsidR="00A13183" w:rsidRDefault="00A13183" w:rsidP="00A13183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</w:t>
      </w:r>
      <w:r>
        <w:rPr>
          <w:rFonts w:cs="Times New Roman"/>
          <w:color w:val="000000" w:themeColor="text1"/>
        </w:rPr>
        <w:t>．分辨率：</w:t>
      </w:r>
      <w:r>
        <w:rPr>
          <w:rFonts w:cs="Times New Roman"/>
          <w:color w:val="000000" w:themeColor="text1"/>
          <w:sz w:val="30"/>
          <w:szCs w:val="30"/>
        </w:rPr>
        <w:t>1Vol.%@1 ~ 10Vol.%</w:t>
      </w:r>
      <w:r>
        <w:rPr>
          <w:rFonts w:cs="Times New Roman" w:hint="eastAsia"/>
          <w:color w:val="000000" w:themeColor="text1"/>
          <w:sz w:val="30"/>
          <w:szCs w:val="30"/>
        </w:rPr>
        <w:t>，</w:t>
      </w:r>
      <w:r>
        <w:rPr>
          <w:rFonts w:cs="Times New Roman"/>
          <w:color w:val="000000" w:themeColor="text1"/>
          <w:sz w:val="30"/>
          <w:szCs w:val="30"/>
        </w:rPr>
        <w:t>2Vol.%@10 ~ 18Vol</w:t>
      </w:r>
      <w:proofErr w:type="gramStart"/>
      <w:r>
        <w:rPr>
          <w:rFonts w:cs="Times New Roman"/>
          <w:color w:val="000000" w:themeColor="text1"/>
          <w:sz w:val="30"/>
          <w:szCs w:val="30"/>
        </w:rPr>
        <w:t>.%</w:t>
      </w:r>
      <w:proofErr w:type="gramEnd"/>
      <w:r>
        <w:rPr>
          <w:rFonts w:cs="Times New Roman"/>
          <w:color w:val="000000" w:themeColor="text1"/>
          <w:sz w:val="30"/>
          <w:szCs w:val="30"/>
        </w:rPr>
        <w:t>；</w:t>
      </w:r>
    </w:p>
    <w:p w:rsidR="00A13183" w:rsidRDefault="00A13183" w:rsidP="00A13183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>．精度：</w:t>
      </w:r>
      <w:r>
        <w:rPr>
          <w:rFonts w:cs="Times New Roman"/>
          <w:color w:val="000000" w:themeColor="text1"/>
        </w:rPr>
        <w:t>±0.5Vol</w:t>
      </w:r>
      <w:proofErr w:type="gramStart"/>
      <w:r>
        <w:rPr>
          <w:rFonts w:cs="Times New Roman"/>
          <w:color w:val="000000" w:themeColor="text1"/>
        </w:rPr>
        <w:t>.%</w:t>
      </w:r>
      <w:proofErr w:type="gramEnd"/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或</w:t>
      </w:r>
      <w:r>
        <w:rPr>
          <w:rFonts w:cs="Times New Roman"/>
          <w:color w:val="000000" w:themeColor="text1"/>
        </w:rPr>
        <w:t xml:space="preserve">±15% </w:t>
      </w:r>
      <w:proofErr w:type="spellStart"/>
      <w:r>
        <w:rPr>
          <w:rFonts w:cs="Times New Roman"/>
          <w:color w:val="000000" w:themeColor="text1"/>
        </w:rPr>
        <w:t>rel</w:t>
      </w:r>
      <w:proofErr w:type="spellEnd"/>
      <w:r>
        <w:rPr>
          <w:rFonts w:cs="Times New Roman"/>
          <w:color w:val="000000" w:themeColor="text1"/>
        </w:rPr>
        <w:t>（取大者）；</w:t>
      </w:r>
    </w:p>
    <w:p w:rsidR="00A13183" w:rsidRDefault="00A13183" w:rsidP="00A13183">
      <w:pPr>
        <w:ind w:leftChars="200" w:left="1120" w:hangingChars="150" w:hanging="4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</w:t>
      </w:r>
      <w:r>
        <w:rPr>
          <w:rFonts w:cs="Times New Roman"/>
          <w:color w:val="000000" w:themeColor="text1"/>
        </w:rPr>
        <w:t>．流量范围：</w:t>
      </w:r>
      <w:r>
        <w:rPr>
          <w:rFonts w:cs="Times New Roman"/>
          <w:color w:val="000000" w:themeColor="text1"/>
        </w:rPr>
        <w:t>0.2~15L/min</w:t>
      </w:r>
      <w:r>
        <w:rPr>
          <w:rFonts w:cs="Times New Roman"/>
          <w:color w:val="000000" w:themeColor="text1"/>
        </w:rPr>
        <w:t>，流阻</w:t>
      </w:r>
      <w:r>
        <w:rPr>
          <w:rFonts w:cs="Times New Roman"/>
          <w:color w:val="000000" w:themeColor="text1"/>
        </w:rPr>
        <w:t>&lt;100mbar</w:t>
      </w:r>
      <w:r>
        <w:rPr>
          <w:rFonts w:cs="Times New Roman"/>
          <w:color w:val="000000" w:themeColor="text1"/>
        </w:rPr>
        <w:t>（气体流速为</w:t>
      </w:r>
      <w:r>
        <w:rPr>
          <w:rFonts w:cs="Times New Roman"/>
          <w:color w:val="000000" w:themeColor="text1"/>
        </w:rPr>
        <w:t>10L/min</w:t>
      </w:r>
      <w:r>
        <w:rPr>
          <w:rFonts w:cs="Times New Roman"/>
          <w:color w:val="000000" w:themeColor="text1"/>
        </w:rPr>
        <w:t>）；</w:t>
      </w:r>
    </w:p>
    <w:p w:rsidR="00A13183" w:rsidRDefault="00A13183" w:rsidP="00A13183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5. </w:t>
      </w:r>
      <w:r>
        <w:rPr>
          <w:rFonts w:cs="Times New Roman"/>
          <w:color w:val="000000" w:themeColor="text1"/>
        </w:rPr>
        <w:t>重量：</w:t>
      </w:r>
      <w:r>
        <w:rPr>
          <w:rFonts w:cs="Times New Roman"/>
          <w:color w:val="000000" w:themeColor="text1"/>
        </w:rPr>
        <w:t>7kg</w:t>
      </w:r>
      <w:r>
        <w:rPr>
          <w:rFonts w:cs="Times New Roman"/>
          <w:color w:val="000000" w:themeColor="text1"/>
        </w:rPr>
        <w:t>；</w:t>
      </w:r>
    </w:p>
    <w:p w:rsidR="00A13183" w:rsidRDefault="00A13183" w:rsidP="00A13183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6. </w:t>
      </w:r>
      <w:r>
        <w:rPr>
          <w:rFonts w:cs="Times New Roman"/>
          <w:color w:val="000000" w:themeColor="text1"/>
        </w:rPr>
        <w:t>功率：</w:t>
      </w:r>
      <w:r>
        <w:rPr>
          <w:rFonts w:cs="Times New Roman"/>
          <w:color w:val="000000" w:themeColor="text1"/>
        </w:rPr>
        <w:t>250W</w:t>
      </w:r>
      <w:r>
        <w:rPr>
          <w:rFonts w:cs="Times New Roman"/>
          <w:color w:val="000000" w:themeColor="text1"/>
        </w:rPr>
        <w:t>。</w:t>
      </w:r>
    </w:p>
    <w:p w:rsidR="00A13183" w:rsidRDefault="00A13183" w:rsidP="00A13183">
      <w:pPr>
        <w:ind w:firstLineChars="62" w:firstLine="19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四、项目实施期限：</w:t>
      </w:r>
      <w:r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>年。</w:t>
      </w:r>
    </w:p>
    <w:p w:rsidR="003F2285" w:rsidRPr="00A13183" w:rsidRDefault="00A13183" w:rsidP="00A13183">
      <w:pPr>
        <w:ind w:firstLineChars="62" w:firstLine="198"/>
      </w:pPr>
      <w:r>
        <w:rPr>
          <w:rFonts w:cs="Times New Roman"/>
          <w:color w:val="000000" w:themeColor="text1"/>
        </w:rPr>
        <w:t>五、资助资金：不超过</w:t>
      </w:r>
      <w:r>
        <w:rPr>
          <w:rFonts w:cs="Times New Roman"/>
          <w:color w:val="000000" w:themeColor="text1"/>
        </w:rPr>
        <w:t>1000</w:t>
      </w:r>
      <w:r>
        <w:rPr>
          <w:rFonts w:cs="Times New Roman"/>
          <w:color w:val="000000" w:themeColor="text1"/>
        </w:rPr>
        <w:t>万元。</w:t>
      </w:r>
      <w:bookmarkStart w:id="0" w:name="_GoBack"/>
      <w:bookmarkEnd w:id="0"/>
    </w:p>
    <w:sectPr w:rsidR="003F2285" w:rsidRPr="00A1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83"/>
    <w:rsid w:val="003F2285"/>
    <w:rsid w:val="00A1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2019-01-14T09:43:00Z</dcterms:created>
  <dcterms:modified xsi:type="dcterms:W3CDTF">2019-01-14T09:44:00Z</dcterms:modified>
</cp:coreProperties>
</file>