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FA" w:rsidRDefault="009854FA" w:rsidP="009854FA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2019N011</w:t>
      </w:r>
      <w:r>
        <w:rPr>
          <w:rFonts w:eastAsia="方正小标宋简体" w:cs="Times New Roman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核电厂堆外核测量仪表系统</w:t>
      </w:r>
    </w:p>
    <w:p w:rsidR="009854FA" w:rsidRDefault="009854FA" w:rsidP="009854FA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关键技术研发</w:t>
      </w:r>
    </w:p>
    <w:p w:rsidR="009854FA" w:rsidRDefault="009854FA" w:rsidP="009854FA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</w:p>
    <w:p w:rsidR="009854FA" w:rsidRDefault="009854FA" w:rsidP="009854FA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一、领域：新能源及节能技术</w:t>
      </w:r>
      <w:r>
        <w:rPr>
          <w:rFonts w:cs="Times New Roman"/>
          <w:color w:val="000000" w:themeColor="text1"/>
        </w:rPr>
        <w:t>—</w:t>
      </w:r>
      <w:r>
        <w:rPr>
          <w:rFonts w:cs="Times New Roman"/>
        </w:rPr>
        <w:t>核能及氢能</w:t>
      </w:r>
    </w:p>
    <w:p w:rsidR="009854FA" w:rsidRDefault="009854FA" w:rsidP="009854FA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9854FA" w:rsidRDefault="009854FA" w:rsidP="009854FA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（一）堆外核测量探测器（涂硼正比计数管、补偿电离室与非补偿电离室）关键技术研究与样机研制；</w:t>
      </w:r>
    </w:p>
    <w:p w:rsidR="009854FA" w:rsidRDefault="009854FA" w:rsidP="009854FA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（二）安全级核测量机柜关键技术研究与样机研制；</w:t>
      </w:r>
    </w:p>
    <w:p w:rsidR="009854FA" w:rsidRDefault="009854FA" w:rsidP="009854FA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（三）堆外核测量探测器与安全级核测量机柜鉴定技术研究与鉴定试验。</w:t>
      </w:r>
    </w:p>
    <w:p w:rsidR="009854FA" w:rsidRDefault="009854FA" w:rsidP="009854FA">
      <w:pPr>
        <w:ind w:firstLineChars="0" w:firstLine="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9854FA" w:rsidRDefault="009854FA" w:rsidP="009854FA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</w:rPr>
        <w:t>（一）经济指标：</w:t>
      </w:r>
      <w:r>
        <w:rPr>
          <w:rFonts w:cs="Times New Roman"/>
          <w:color w:val="000000" w:themeColor="text1"/>
        </w:rPr>
        <w:t>实现量</w:t>
      </w:r>
      <w:proofErr w:type="gramStart"/>
      <w:r>
        <w:rPr>
          <w:rFonts w:cs="Times New Roman"/>
          <w:color w:val="000000" w:themeColor="text1"/>
        </w:rPr>
        <w:t>产应用</w:t>
      </w:r>
      <w:proofErr w:type="gramEnd"/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2</w:t>
      </w:r>
      <w:r>
        <w:rPr>
          <w:rFonts w:cs="Times New Roman" w:hint="eastAsia"/>
          <w:color w:val="000000" w:themeColor="text1"/>
        </w:rPr>
        <w:t>0</w:t>
      </w:r>
      <w:r>
        <w:rPr>
          <w:rFonts w:cs="Times New Roman"/>
          <w:color w:val="000000" w:themeColor="text1"/>
        </w:rPr>
        <w:t>台。</w:t>
      </w:r>
    </w:p>
    <w:p w:rsidR="009854FA" w:rsidRDefault="009854FA" w:rsidP="009854FA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项</w:t>
      </w:r>
      <w:r>
        <w:rPr>
          <w:rFonts w:cs="Times New Roman" w:hint="eastAsia"/>
          <w:color w:val="000000" w:themeColor="text1"/>
        </w:rPr>
        <w:t>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5</w:t>
      </w:r>
      <w:r>
        <w:rPr>
          <w:rFonts w:cs="Times New Roman"/>
          <w:color w:val="000000" w:themeColor="text1"/>
        </w:rPr>
        <w:t>项。</w:t>
      </w:r>
    </w:p>
    <w:p w:rsidR="009854FA" w:rsidRDefault="009854FA" w:rsidP="009854FA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9854FA" w:rsidRDefault="009854FA" w:rsidP="009854FA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中子通量测量范围：</w:t>
      </w:r>
      <w:r>
        <w:rPr>
          <w:rFonts w:cs="Times New Roman"/>
        </w:rPr>
        <w:t>1.0×10</w:t>
      </w:r>
      <w:r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 n·cm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>·s</w:t>
      </w:r>
      <w:r>
        <w:rPr>
          <w:rFonts w:cs="Times New Roman"/>
          <w:vertAlign w:val="superscript"/>
        </w:rPr>
        <w:t>-1</w:t>
      </w:r>
      <w:r>
        <w:rPr>
          <w:rFonts w:cs="Times New Roman"/>
        </w:rPr>
        <w:t>~1.0×10</w:t>
      </w:r>
      <w:r>
        <w:rPr>
          <w:rFonts w:cs="Times New Roman"/>
          <w:vertAlign w:val="superscript"/>
        </w:rPr>
        <w:t xml:space="preserve">10 </w:t>
      </w:r>
      <w:r>
        <w:rPr>
          <w:rFonts w:cs="Times New Roman"/>
        </w:rPr>
        <w:t xml:space="preserve"> n·cm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>·s</w:t>
      </w:r>
      <w:r>
        <w:rPr>
          <w:rFonts w:cs="Times New Roman"/>
          <w:vertAlign w:val="superscript"/>
        </w:rPr>
        <w:t>-1</w:t>
      </w:r>
      <w:r>
        <w:rPr>
          <w:rFonts w:cs="Times New Roman"/>
        </w:rPr>
        <w:t>；</w:t>
      </w:r>
    </w:p>
    <w:p w:rsidR="009854FA" w:rsidRDefault="009854FA" w:rsidP="009854FA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探测器中子灵敏度：涂硼正比计数管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8</w:t>
      </w:r>
      <w:r>
        <w:rPr>
          <w:rFonts w:cs="Times New Roman" w:hint="eastAsia"/>
        </w:rPr>
        <w:t xml:space="preserve">        </w:t>
      </w:r>
      <w:r>
        <w:rPr>
          <w:rFonts w:cs="Times New Roman"/>
        </w:rPr>
        <w:t>c·s</w:t>
      </w:r>
      <w:r>
        <w:rPr>
          <w:rFonts w:cs="Times New Roman"/>
          <w:vertAlign w:val="superscript"/>
        </w:rPr>
        <w:t>-1</w:t>
      </w:r>
      <w:r>
        <w:rPr>
          <w:rFonts w:cs="Times New Roman"/>
        </w:rPr>
        <w:t>/ n·cm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>·s</w:t>
      </w:r>
      <w:r>
        <w:rPr>
          <w:rFonts w:cs="Times New Roman"/>
          <w:vertAlign w:val="superscript"/>
        </w:rPr>
        <w:t>-1</w:t>
      </w:r>
      <w:r>
        <w:rPr>
          <w:rFonts w:cs="Times New Roman" w:hint="eastAsia"/>
        </w:rPr>
        <w:t>，</w:t>
      </w:r>
      <w:r>
        <w:rPr>
          <w:rFonts w:cs="Times New Roman"/>
        </w:rPr>
        <w:t>补偿电离室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7.4×10</w:t>
      </w:r>
      <w:r>
        <w:rPr>
          <w:rFonts w:cs="Times New Roman"/>
          <w:vertAlign w:val="superscript"/>
        </w:rPr>
        <w:t xml:space="preserve">-14 </w:t>
      </w:r>
      <w:r>
        <w:rPr>
          <w:rFonts w:cs="Times New Roman"/>
        </w:rPr>
        <w:t>A/ n·cm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>·s</w:t>
      </w:r>
      <w:r>
        <w:rPr>
          <w:rFonts w:cs="Times New Roman"/>
          <w:vertAlign w:val="superscript"/>
        </w:rPr>
        <w:t>-1</w:t>
      </w:r>
      <w:r>
        <w:rPr>
          <w:rFonts w:cs="Times New Roman" w:hint="eastAsia"/>
        </w:rPr>
        <w:t>，</w:t>
      </w:r>
      <w:r>
        <w:rPr>
          <w:rFonts w:cs="Times New Roman"/>
        </w:rPr>
        <w:t>非补偿电离室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2.3×10</w:t>
      </w:r>
      <w:r>
        <w:rPr>
          <w:rFonts w:cs="Times New Roman"/>
          <w:vertAlign w:val="superscript"/>
        </w:rPr>
        <w:t>-14</w:t>
      </w:r>
      <w:r>
        <w:rPr>
          <w:rFonts w:cs="Times New Roman"/>
        </w:rPr>
        <w:t>A/ n·cm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>·s</w:t>
      </w:r>
      <w:r>
        <w:rPr>
          <w:rFonts w:cs="Times New Roman"/>
          <w:vertAlign w:val="superscript"/>
        </w:rPr>
        <w:t>-1</w:t>
      </w:r>
      <w:r>
        <w:rPr>
          <w:rFonts w:cs="Times New Roman"/>
        </w:rPr>
        <w:t>；</w:t>
      </w:r>
    </w:p>
    <w:p w:rsidR="009854FA" w:rsidRDefault="009854FA" w:rsidP="009854FA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信号处理精度：源量程、中间量程</w:t>
      </w:r>
      <w:r>
        <w:rPr>
          <w:rFonts w:hint="eastAsia"/>
        </w:rPr>
        <w:t>≤</w:t>
      </w:r>
      <w:r>
        <w:rPr>
          <w:rFonts w:cs="Times New Roman"/>
        </w:rPr>
        <w:t>2.5%</w:t>
      </w:r>
      <w:r>
        <w:rPr>
          <w:rFonts w:cs="Times New Roman" w:hint="eastAsia"/>
        </w:rPr>
        <w:t>，</w:t>
      </w:r>
      <w:r>
        <w:rPr>
          <w:rFonts w:cs="Times New Roman"/>
        </w:rPr>
        <w:t>功率量程</w:t>
      </w:r>
      <w:r>
        <w:rPr>
          <w:rFonts w:hint="eastAsia"/>
        </w:rPr>
        <w:t>≤</w:t>
      </w:r>
      <w:r>
        <w:rPr>
          <w:rFonts w:cs="Times New Roman"/>
        </w:rPr>
        <w:t>1%</w:t>
      </w:r>
      <w:r>
        <w:rPr>
          <w:rFonts w:cs="Times New Roman"/>
        </w:rPr>
        <w:t>；</w:t>
      </w:r>
    </w:p>
    <w:p w:rsidR="009854FA" w:rsidRDefault="009854FA" w:rsidP="009854FA">
      <w:pPr>
        <w:ind w:leftChars="200" w:left="640" w:firstLineChars="0" w:firstLine="0"/>
        <w:rPr>
          <w:rFonts w:cs="Times New Roman"/>
        </w:rPr>
      </w:pPr>
      <w:r>
        <w:rPr>
          <w:rFonts w:cs="Times New Roman"/>
        </w:rPr>
        <w:t>4. MTBF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40000h</w:t>
      </w:r>
      <w:r>
        <w:rPr>
          <w:rFonts w:cs="Times New Roman"/>
        </w:rPr>
        <w:t>，</w:t>
      </w:r>
      <w:r>
        <w:rPr>
          <w:rFonts w:cs="Times New Roman"/>
        </w:rPr>
        <w:t>MTTR</w:t>
      </w:r>
      <w:r>
        <w:rPr>
          <w:rFonts w:hint="eastAsia"/>
        </w:rPr>
        <w:t>≤</w:t>
      </w:r>
      <w:r>
        <w:rPr>
          <w:rFonts w:cs="Times New Roman"/>
        </w:rPr>
        <w:t>4h</w:t>
      </w:r>
      <w:r>
        <w:rPr>
          <w:rFonts w:cs="Times New Roman"/>
        </w:rPr>
        <w:t>。</w:t>
      </w:r>
    </w:p>
    <w:p w:rsidR="009854FA" w:rsidRDefault="009854FA" w:rsidP="009854FA">
      <w:pPr>
        <w:ind w:firstLineChars="50" w:firstLine="160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3F2285" w:rsidRDefault="009854FA" w:rsidP="009854FA">
      <w:pPr>
        <w:ind w:firstLineChars="62" w:firstLine="198"/>
      </w:pPr>
      <w:bookmarkStart w:id="0" w:name="_GoBack"/>
      <w:bookmarkEnd w:id="0"/>
      <w:r>
        <w:rPr>
          <w:rFonts w:cs="Times New Roman"/>
        </w:rPr>
        <w:t>五、资助资金：不超过</w:t>
      </w:r>
      <w:r>
        <w:rPr>
          <w:rFonts w:cs="Times New Roman"/>
        </w:rPr>
        <w:t>1000</w:t>
      </w:r>
      <w:r>
        <w:rPr>
          <w:rFonts w:cs="Times New Roman"/>
        </w:rPr>
        <w:t>万元。</w:t>
      </w:r>
    </w:p>
    <w:sectPr w:rsidR="003F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FA"/>
    <w:rsid w:val="003F2285"/>
    <w:rsid w:val="009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A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A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2019-01-14T09:42:00Z</dcterms:created>
  <dcterms:modified xsi:type="dcterms:W3CDTF">2019-01-14T09:42:00Z</dcterms:modified>
</cp:coreProperties>
</file>