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EA" w:rsidRDefault="00F42DEA" w:rsidP="00F42DEA">
      <w:pPr>
        <w:ind w:firstLineChars="0" w:firstLine="0"/>
        <w:jc w:val="center"/>
        <w:rPr>
          <w:rFonts w:eastAsia="方正小标宋简体" w:cs="Times New Roman"/>
          <w:color w:val="000000" w:themeColor="text1"/>
          <w:kern w:val="0"/>
          <w:sz w:val="44"/>
          <w:szCs w:val="44"/>
        </w:rPr>
      </w:pPr>
      <w:r>
        <w:rPr>
          <w:rFonts w:eastAsia="方正小标宋简体" w:cs="Times New Roman"/>
          <w:color w:val="000000" w:themeColor="text1"/>
          <w:kern w:val="0"/>
          <w:sz w:val="44"/>
          <w:szCs w:val="44"/>
        </w:rPr>
        <w:t>重</w:t>
      </w:r>
      <w:r>
        <w:rPr>
          <w:rFonts w:eastAsia="方正小标宋简体" w:cs="Times New Roman"/>
          <w:color w:val="000000" w:themeColor="text1"/>
          <w:kern w:val="0"/>
          <w:sz w:val="44"/>
          <w:szCs w:val="44"/>
        </w:rPr>
        <w:t xml:space="preserve">2019N008 </w:t>
      </w:r>
      <w:r>
        <w:rPr>
          <w:rFonts w:eastAsia="方正小标宋简体" w:cs="Times New Roman"/>
          <w:color w:val="000000" w:themeColor="text1"/>
          <w:kern w:val="0"/>
          <w:sz w:val="44"/>
          <w:szCs w:val="44"/>
        </w:rPr>
        <w:t>新型复方高血压药物</w:t>
      </w:r>
    </w:p>
    <w:p w:rsidR="00F42DEA" w:rsidRDefault="00F42DEA" w:rsidP="00F42DEA">
      <w:pPr>
        <w:ind w:firstLineChars="0" w:firstLine="0"/>
        <w:jc w:val="center"/>
        <w:rPr>
          <w:rFonts w:eastAsia="方正小标宋简体" w:cs="Times New Roman" w:hint="eastAsia"/>
          <w:color w:val="000000" w:themeColor="text1"/>
          <w:kern w:val="0"/>
          <w:sz w:val="44"/>
          <w:szCs w:val="44"/>
        </w:rPr>
      </w:pPr>
      <w:r>
        <w:rPr>
          <w:rFonts w:eastAsia="方正小标宋简体" w:cs="Times New Roman"/>
          <w:color w:val="000000" w:themeColor="text1"/>
          <w:kern w:val="0"/>
          <w:sz w:val="44"/>
          <w:szCs w:val="44"/>
        </w:rPr>
        <w:t>关键技术开发</w:t>
      </w:r>
    </w:p>
    <w:p w:rsidR="00F42DEA" w:rsidRDefault="00F42DEA" w:rsidP="00F42DEA">
      <w:pPr>
        <w:ind w:firstLineChars="0" w:firstLine="0"/>
        <w:jc w:val="center"/>
        <w:rPr>
          <w:rFonts w:eastAsia="方正小标宋简体" w:cs="Times New Roman"/>
          <w:color w:val="000000" w:themeColor="text1"/>
          <w:sz w:val="44"/>
          <w:szCs w:val="44"/>
        </w:rPr>
      </w:pPr>
      <w:bookmarkStart w:id="0" w:name="_GoBack"/>
      <w:bookmarkEnd w:id="0"/>
    </w:p>
    <w:p w:rsidR="00F42DEA" w:rsidRDefault="00F42DEA" w:rsidP="00F42DEA">
      <w:pPr>
        <w:ind w:firstLineChars="0" w:firstLine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一、领域：生物与新医药技术</w:t>
      </w:r>
      <w:r>
        <w:rPr>
          <w:rFonts w:cs="Times New Roman"/>
          <w:color w:val="000000" w:themeColor="text1"/>
        </w:rPr>
        <w:t>—</w:t>
      </w:r>
      <w:r>
        <w:rPr>
          <w:rFonts w:cs="Times New Roman"/>
          <w:color w:val="000000" w:themeColor="text1"/>
        </w:rPr>
        <w:t>化学药</w:t>
      </w:r>
    </w:p>
    <w:p w:rsidR="00F42DEA" w:rsidRDefault="00F42DEA" w:rsidP="00F42DEA">
      <w:pPr>
        <w:ind w:firstLineChars="0" w:firstLine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二、主要研发内容：</w:t>
      </w:r>
    </w:p>
    <w:p w:rsidR="00F42DEA" w:rsidRDefault="00F42DEA" w:rsidP="00F42DEA">
      <w:pPr>
        <w:ind w:leftChars="50" w:left="1120" w:hangingChars="300" w:hanging="96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（一）研究不同机制降血压药物在药物吸收方面的相互作用，以及生物等效性情况；</w:t>
      </w:r>
    </w:p>
    <w:p w:rsidR="00F42DEA" w:rsidRDefault="00F42DEA" w:rsidP="00F42DEA">
      <w:pPr>
        <w:ind w:leftChars="50" w:left="1120" w:hangingChars="300" w:hanging="96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（二）研究几种剂量差异较大降压药物的复方制剂关键技术，以及体内生物利用度情况；</w:t>
      </w:r>
    </w:p>
    <w:p w:rsidR="00F42DEA" w:rsidRDefault="00F42DEA" w:rsidP="00F42DEA">
      <w:pPr>
        <w:ind w:leftChars="50" w:left="1120" w:hangingChars="300" w:hanging="96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（三）研究不同机制药物组成复方制剂在药效、药代动力学及安全方面的药物相互作用。</w:t>
      </w:r>
    </w:p>
    <w:p w:rsidR="00F42DEA" w:rsidRDefault="00F42DEA" w:rsidP="00F42DEA">
      <w:pPr>
        <w:ind w:firstLineChars="0" w:firstLine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三、项目考核指标（项目执行期内）</w:t>
      </w:r>
    </w:p>
    <w:p w:rsidR="00F42DEA" w:rsidRDefault="00F42DEA" w:rsidP="00F42DEA">
      <w:pPr>
        <w:ind w:leftChars="100" w:left="1120" w:hangingChars="250" w:hanging="80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（一）学术指标：</w:t>
      </w:r>
    </w:p>
    <w:p w:rsidR="00F42DEA" w:rsidRDefault="00F42DEA" w:rsidP="00F42DEA">
      <w:pPr>
        <w:ind w:firstLine="6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1. </w:t>
      </w:r>
      <w:r>
        <w:rPr>
          <w:rFonts w:cs="Times New Roman"/>
          <w:color w:val="000000" w:themeColor="text1"/>
        </w:rPr>
        <w:t>申请发明专利</w:t>
      </w:r>
      <w:r>
        <w:rPr>
          <w:rFonts w:hint="eastAsia"/>
          <w:color w:val="000000" w:themeColor="text1"/>
        </w:rPr>
        <w:t>≥</w:t>
      </w:r>
      <w:r>
        <w:rPr>
          <w:rFonts w:cs="Times New Roman"/>
          <w:color w:val="000000" w:themeColor="text1"/>
        </w:rPr>
        <w:t>3</w:t>
      </w:r>
      <w:r>
        <w:rPr>
          <w:rFonts w:cs="Times New Roman"/>
          <w:color w:val="000000" w:themeColor="text1"/>
        </w:rPr>
        <w:t>项；</w:t>
      </w:r>
    </w:p>
    <w:p w:rsidR="00F42DEA" w:rsidRDefault="00F42DEA" w:rsidP="00F42DEA">
      <w:pPr>
        <w:ind w:firstLine="6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2. </w:t>
      </w:r>
      <w:r>
        <w:rPr>
          <w:rFonts w:cs="Times New Roman"/>
          <w:color w:val="000000" w:themeColor="text1"/>
        </w:rPr>
        <w:t>申请临床批件，取得临床受理通知书。</w:t>
      </w:r>
    </w:p>
    <w:p w:rsidR="00F42DEA" w:rsidRDefault="00F42DEA" w:rsidP="00F42DEA">
      <w:pPr>
        <w:ind w:firstLineChars="50" w:firstLine="16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（二）技术指标：</w:t>
      </w:r>
    </w:p>
    <w:p w:rsidR="00F42DEA" w:rsidRDefault="00F42DEA" w:rsidP="00F42DEA">
      <w:pPr>
        <w:ind w:leftChars="200" w:left="1120" w:hangingChars="150" w:hanging="48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1. </w:t>
      </w:r>
      <w:r>
        <w:rPr>
          <w:rFonts w:cs="Times New Roman"/>
          <w:color w:val="000000" w:themeColor="text1"/>
        </w:rPr>
        <w:t>完成</w:t>
      </w:r>
      <w:r>
        <w:rPr>
          <w:rFonts w:hint="eastAsia"/>
          <w:color w:val="000000" w:themeColor="text1"/>
        </w:rPr>
        <w:t>≥</w:t>
      </w:r>
      <w:r>
        <w:rPr>
          <w:rFonts w:cs="Times New Roman"/>
          <w:color w:val="000000" w:themeColor="text1"/>
        </w:rPr>
        <w:t>2</w:t>
      </w:r>
      <w:r>
        <w:rPr>
          <w:rFonts w:cs="Times New Roman"/>
          <w:color w:val="000000" w:themeColor="text1"/>
        </w:rPr>
        <w:t>项复方制剂工艺研究，并取得</w:t>
      </w:r>
      <w:r>
        <w:rPr>
          <w:rFonts w:hint="eastAsia"/>
          <w:color w:val="000000" w:themeColor="text1"/>
        </w:rPr>
        <w:t>≥</w:t>
      </w:r>
      <w:r>
        <w:rPr>
          <w:rFonts w:cs="Times New Roman"/>
          <w:color w:val="000000" w:themeColor="text1"/>
        </w:rPr>
        <w:t>3</w:t>
      </w:r>
      <w:r>
        <w:rPr>
          <w:rFonts w:cs="Times New Roman"/>
          <w:color w:val="000000" w:themeColor="text1"/>
        </w:rPr>
        <w:t>批中试产品检验证明（</w:t>
      </w:r>
      <w:r>
        <w:rPr>
          <w:rFonts w:cs="Times New Roman"/>
          <w:color w:val="000000" w:themeColor="text1"/>
        </w:rPr>
        <w:t>COA</w:t>
      </w:r>
      <w:r>
        <w:rPr>
          <w:rFonts w:cs="Times New Roman"/>
          <w:color w:val="000000" w:themeColor="text1"/>
        </w:rPr>
        <w:t>）；</w:t>
      </w:r>
    </w:p>
    <w:p w:rsidR="00F42DEA" w:rsidRDefault="00F42DEA" w:rsidP="00F42DEA">
      <w:pPr>
        <w:ind w:leftChars="200" w:left="1120" w:hangingChars="150" w:hanging="48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2. </w:t>
      </w:r>
      <w:r>
        <w:rPr>
          <w:rFonts w:cs="Times New Roman"/>
          <w:color w:val="000000" w:themeColor="text1"/>
        </w:rPr>
        <w:t>完成</w:t>
      </w:r>
      <w:r>
        <w:rPr>
          <w:rFonts w:hint="eastAsia"/>
          <w:color w:val="000000" w:themeColor="text1"/>
        </w:rPr>
        <w:t>≥</w:t>
      </w:r>
      <w:r>
        <w:rPr>
          <w:rFonts w:cs="Times New Roman"/>
          <w:color w:val="000000" w:themeColor="text1"/>
        </w:rPr>
        <w:t>2</w:t>
      </w:r>
      <w:r>
        <w:rPr>
          <w:rFonts w:cs="Times New Roman"/>
          <w:color w:val="000000" w:themeColor="text1"/>
        </w:rPr>
        <w:t>个复方制剂的高血压模型研究，并完成生物等效试验研究、药代动力学研究及毒理学研究，取得研究报告；</w:t>
      </w:r>
    </w:p>
    <w:p w:rsidR="00F42DEA" w:rsidRDefault="00F42DEA" w:rsidP="00F42DEA">
      <w:pPr>
        <w:ind w:leftChars="200" w:left="1120" w:hangingChars="150" w:hanging="480"/>
        <w:rPr>
          <w:rFonts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>3</w:t>
      </w:r>
      <w:r>
        <w:rPr>
          <w:rFonts w:cs="Times New Roman"/>
          <w:color w:val="000000" w:themeColor="text1"/>
        </w:rPr>
        <w:t xml:space="preserve">. </w:t>
      </w:r>
      <w:r>
        <w:rPr>
          <w:rFonts w:cs="Times New Roman"/>
          <w:color w:val="000000" w:themeColor="text1"/>
        </w:rPr>
        <w:t>复方制剂在临床前动物及人体达到和两个单方联合给药等效（</w:t>
      </w:r>
      <w:r>
        <w:rPr>
          <w:rFonts w:cs="Times New Roman"/>
          <w:color w:val="000000" w:themeColor="text1"/>
        </w:rPr>
        <w:t>AUC</w:t>
      </w:r>
      <w:r>
        <w:rPr>
          <w:rFonts w:cs="Times New Roman"/>
          <w:color w:val="000000" w:themeColor="text1"/>
        </w:rPr>
        <w:t>和</w:t>
      </w:r>
      <w:proofErr w:type="spellStart"/>
      <w:r>
        <w:rPr>
          <w:rFonts w:cs="Times New Roman"/>
          <w:color w:val="000000" w:themeColor="text1"/>
        </w:rPr>
        <w:t>Cmax</w:t>
      </w:r>
      <w:proofErr w:type="spellEnd"/>
      <w:r>
        <w:rPr>
          <w:rFonts w:cs="Times New Roman"/>
          <w:color w:val="000000" w:themeColor="text1"/>
        </w:rPr>
        <w:t>）；</w:t>
      </w:r>
    </w:p>
    <w:p w:rsidR="00F42DEA" w:rsidRDefault="00F42DEA" w:rsidP="00F42DEA">
      <w:pPr>
        <w:ind w:leftChars="200" w:left="1120" w:hangingChars="150" w:hanging="480"/>
        <w:rPr>
          <w:rFonts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>4</w:t>
      </w:r>
      <w:r>
        <w:rPr>
          <w:rFonts w:cs="Times New Roman"/>
          <w:color w:val="000000" w:themeColor="text1"/>
        </w:rPr>
        <w:t xml:space="preserve">. </w:t>
      </w:r>
      <w:r>
        <w:rPr>
          <w:rFonts w:cs="Times New Roman"/>
          <w:color w:val="000000" w:themeColor="text1"/>
        </w:rPr>
        <w:t>新型复方制剂降压效果及心血管事件终点优于</w:t>
      </w:r>
      <w:proofErr w:type="gramStart"/>
      <w:r>
        <w:rPr>
          <w:rFonts w:cs="Times New Roman"/>
          <w:color w:val="000000" w:themeColor="text1"/>
        </w:rPr>
        <w:t>沙坦</w:t>
      </w:r>
      <w:r>
        <w:rPr>
          <w:rFonts w:cs="Times New Roman"/>
          <w:color w:val="000000" w:themeColor="text1"/>
        </w:rPr>
        <w:lastRenderedPageBreak/>
        <w:t>类</w:t>
      </w:r>
      <w:proofErr w:type="gramEnd"/>
      <w:r>
        <w:rPr>
          <w:rFonts w:cs="Times New Roman"/>
          <w:color w:val="000000" w:themeColor="text1"/>
        </w:rPr>
        <w:t>药物（</w:t>
      </w:r>
      <w:r>
        <w:rPr>
          <w:rFonts w:cs="Times New Roman"/>
          <w:color w:val="000000" w:themeColor="text1"/>
        </w:rPr>
        <w:t>ARB</w:t>
      </w:r>
      <w:r>
        <w:rPr>
          <w:rFonts w:cs="Times New Roman"/>
          <w:color w:val="000000" w:themeColor="text1"/>
        </w:rPr>
        <w:t>）</w:t>
      </w:r>
      <w:r>
        <w:rPr>
          <w:rFonts w:cs="Times New Roman"/>
          <w:color w:val="000000" w:themeColor="text1"/>
        </w:rPr>
        <w:t>/</w:t>
      </w:r>
      <w:r>
        <w:rPr>
          <w:rFonts w:cs="Times New Roman"/>
          <w:color w:val="000000" w:themeColor="text1"/>
        </w:rPr>
        <w:t>氢氯</w:t>
      </w:r>
      <w:proofErr w:type="gramStart"/>
      <w:r>
        <w:rPr>
          <w:rFonts w:cs="Times New Roman"/>
          <w:color w:val="000000" w:themeColor="text1"/>
        </w:rPr>
        <w:t>噻嗪</w:t>
      </w:r>
      <w:proofErr w:type="gramEnd"/>
      <w:r>
        <w:rPr>
          <w:rFonts w:cs="Times New Roman"/>
          <w:color w:val="000000" w:themeColor="text1"/>
        </w:rPr>
        <w:t>复方制剂</w:t>
      </w:r>
      <w:r>
        <w:rPr>
          <w:rFonts w:cs="Times New Roman" w:hint="eastAsia"/>
          <w:color w:val="000000" w:themeColor="text1"/>
        </w:rPr>
        <w:t>。</w:t>
      </w:r>
    </w:p>
    <w:p w:rsidR="00F42DEA" w:rsidRDefault="00F42DEA" w:rsidP="00F42DEA">
      <w:pPr>
        <w:ind w:firstLineChars="62" w:firstLine="198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四、项目实施期限：</w:t>
      </w:r>
      <w:r>
        <w:rPr>
          <w:rFonts w:cs="Times New Roman"/>
          <w:color w:val="000000" w:themeColor="text1"/>
        </w:rPr>
        <w:t>3</w:t>
      </w:r>
      <w:r>
        <w:rPr>
          <w:rFonts w:cs="Times New Roman"/>
          <w:color w:val="000000" w:themeColor="text1"/>
        </w:rPr>
        <w:t>年。</w:t>
      </w:r>
    </w:p>
    <w:p w:rsidR="00F42DEA" w:rsidRDefault="00F42DEA" w:rsidP="00F42DEA">
      <w:pPr>
        <w:ind w:firstLineChars="62" w:firstLine="198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五、资助资金：不超过</w:t>
      </w:r>
      <w:r>
        <w:rPr>
          <w:rFonts w:cs="Times New Roman" w:hint="eastAsia"/>
          <w:color w:val="000000" w:themeColor="text1"/>
        </w:rPr>
        <w:t>8</w:t>
      </w:r>
      <w:r>
        <w:rPr>
          <w:rFonts w:cs="Times New Roman"/>
          <w:color w:val="000000" w:themeColor="text1"/>
        </w:rPr>
        <w:t>00</w:t>
      </w:r>
      <w:r>
        <w:rPr>
          <w:rFonts w:cs="Times New Roman"/>
          <w:color w:val="000000" w:themeColor="text1"/>
        </w:rPr>
        <w:t>万元。</w:t>
      </w:r>
    </w:p>
    <w:p w:rsidR="003F2285" w:rsidRPr="00F42DEA" w:rsidRDefault="003F2285" w:rsidP="00F42DEA">
      <w:pPr>
        <w:ind w:firstLine="640"/>
      </w:pPr>
    </w:p>
    <w:sectPr w:rsidR="003F2285" w:rsidRPr="00F42D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EA"/>
    <w:rsid w:val="003F2285"/>
    <w:rsid w:val="00F4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EA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EA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许勤</dc:creator>
  <cp:lastModifiedBy>许勤</cp:lastModifiedBy>
  <cp:revision>1</cp:revision>
  <dcterms:created xsi:type="dcterms:W3CDTF">2019-01-14T09:41:00Z</dcterms:created>
  <dcterms:modified xsi:type="dcterms:W3CDTF">2019-01-14T09:41:00Z</dcterms:modified>
</cp:coreProperties>
</file>